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B4C" w:rsidRPr="00A21B4C" w:rsidRDefault="00A21B4C" w:rsidP="00A21B4C">
      <w:pPr>
        <w:shd w:val="clear" w:color="auto" w:fill="FFFFFF"/>
        <w:spacing w:after="0" w:line="540" w:lineRule="atLeast"/>
        <w:jc w:val="both"/>
        <w:outlineLvl w:val="0"/>
        <w:rPr>
          <w:rFonts w:ascii="PT Sans Narrow" w:eastAsia="Times New Roman" w:hAnsi="PT Sans Narrow" w:cs="Times New Roman"/>
          <w:color w:val="484848"/>
          <w:kern w:val="36"/>
          <w:sz w:val="45"/>
          <w:szCs w:val="45"/>
          <w:lang w:eastAsia="es-ES_tradnl"/>
        </w:rPr>
      </w:pPr>
      <w:r w:rsidRPr="00A21B4C">
        <w:rPr>
          <w:rFonts w:ascii="PT Sans Narrow" w:eastAsia="Times New Roman" w:hAnsi="PT Sans Narrow" w:cs="Times New Roman"/>
          <w:color w:val="484848"/>
          <w:kern w:val="36"/>
          <w:sz w:val="45"/>
          <w:szCs w:val="45"/>
          <w:lang w:eastAsia="es-ES_tradnl"/>
        </w:rPr>
        <w:t>JUAN NOVAL MORO – Tenor</w:t>
      </w:r>
    </w:p>
    <w:p w:rsidR="00A21B4C" w:rsidRPr="00A21B4C" w:rsidRDefault="00A21B4C" w:rsidP="00A21B4C">
      <w:pPr>
        <w:shd w:val="clear" w:color="auto" w:fill="FFFFFF"/>
        <w:spacing w:before="135" w:after="135" w:line="240" w:lineRule="auto"/>
        <w:jc w:val="both"/>
        <w:rPr>
          <w:rFonts w:ascii="PT Sans Narrow" w:eastAsia="Times New Roman" w:hAnsi="PT Sans Narrow" w:cs="Times New Roman"/>
          <w:color w:val="484848"/>
          <w:lang w:eastAsia="es-ES_tradnl"/>
        </w:rPr>
      </w:pP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Nace en Pola de Siero (Asturias). Realiza estudios de Canto y Musicología en Oviedo. Continúa estudios con Thomas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Dewald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en la Universidad de Maguncia (Alemania) y con Renata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Scotto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en el Opera Studio de la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Accademia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di Santa Cecilia de Roma. El trabajo con otros profesores como Teresa Berganza,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Raina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Kavaibanska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, Jaume Aragall, Chris Merritt o Daniel Muñoz completa su formación.</w:t>
      </w:r>
    </w:p>
    <w:p w:rsidR="00A21B4C" w:rsidRPr="00A21B4C" w:rsidRDefault="00A21B4C" w:rsidP="00A21B4C">
      <w:pPr>
        <w:shd w:val="clear" w:color="auto" w:fill="FFFFFF"/>
        <w:spacing w:before="135" w:after="135" w:line="240" w:lineRule="auto"/>
        <w:jc w:val="both"/>
        <w:rPr>
          <w:rFonts w:ascii="PT Sans Narrow" w:eastAsia="Times New Roman" w:hAnsi="PT Sans Narrow" w:cs="Times New Roman"/>
          <w:color w:val="484848"/>
          <w:lang w:eastAsia="es-ES_tradnl"/>
        </w:rPr>
      </w:pP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Juan Noval-Moro resulta premiado en los Concursos Internacionales de Canto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Kammeroper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Schloss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Rheinsberg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, Clermont-Ferrand y Trofeo la Fenice.</w:t>
      </w:r>
    </w:p>
    <w:p w:rsidR="00A21B4C" w:rsidRPr="00A21B4C" w:rsidRDefault="00A21B4C" w:rsidP="00A21B4C">
      <w:pPr>
        <w:shd w:val="clear" w:color="auto" w:fill="FFFFFF"/>
        <w:spacing w:before="135" w:after="135" w:line="240" w:lineRule="auto"/>
        <w:jc w:val="both"/>
        <w:rPr>
          <w:rFonts w:ascii="PT Sans Narrow" w:eastAsia="Times New Roman" w:hAnsi="PT Sans Narrow" w:cs="Times New Roman"/>
          <w:color w:val="484848"/>
          <w:lang w:eastAsia="es-ES_tradnl"/>
        </w:rPr>
      </w:pP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Su actividad lírica se caracteriza por su versatilidad, e incluye la ópera, el oratorio, la canción de concierto y la zarzuela de todos los períodos y estilos, y ha participado como solista en numerosas producciones en España, Italia, Alemania, Francia, Luxemburgo, Polonia, Canadá, Bélgica y Rusia.</w:t>
      </w:r>
    </w:p>
    <w:p w:rsidR="00A21B4C" w:rsidRPr="00A21B4C" w:rsidRDefault="00A21B4C" w:rsidP="00A21B4C">
      <w:pPr>
        <w:shd w:val="clear" w:color="auto" w:fill="FFFFFF"/>
        <w:spacing w:before="135" w:after="135" w:line="240" w:lineRule="auto"/>
        <w:jc w:val="both"/>
        <w:rPr>
          <w:rFonts w:ascii="PT Sans Narrow" w:eastAsia="Times New Roman" w:hAnsi="PT Sans Narrow" w:cs="Times New Roman"/>
          <w:color w:val="484848"/>
          <w:lang w:eastAsia="es-ES_tradnl"/>
        </w:rPr>
      </w:pP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En estas producciones, Juan Noval-Moro ha trabajado con directores como Kent Nagano,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Sylvain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Cambreling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, Daniel Harding, Pablo Heras-Casado, Josep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Pns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, Tugan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Sokhiev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, Jordi Savall o Antonio Florio, o al lado de cantantes como June Anderson, Sumi Jo, Rolando Villazón o Marie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MacLaughlin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.</w:t>
      </w:r>
    </w:p>
    <w:p w:rsidR="00A21B4C" w:rsidRDefault="00A21B4C" w:rsidP="00A21B4C">
      <w:pPr>
        <w:shd w:val="clear" w:color="auto" w:fill="FFFFFF"/>
        <w:spacing w:before="135" w:after="135" w:line="240" w:lineRule="auto"/>
        <w:jc w:val="both"/>
        <w:rPr>
          <w:rFonts w:ascii="PT Sans Narrow" w:eastAsia="Times New Roman" w:hAnsi="PT Sans Narrow" w:cs="Times New Roman"/>
          <w:color w:val="484848"/>
          <w:lang w:eastAsia="es-ES_tradnl"/>
        </w:rPr>
      </w:pP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Sus actividades más recientes incluyen los estrenos mundiales de la ópera </w:t>
      </w:r>
      <w:proofErr w:type="spellStart"/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>The</w:t>
      </w:r>
      <w:proofErr w:type="spellEnd"/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 xml:space="preserve"> </w:t>
      </w:r>
      <w:proofErr w:type="spellStart"/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>Perfect</w:t>
      </w:r>
      <w:proofErr w:type="spellEnd"/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 xml:space="preserve"> American </w:t>
      </w: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de Philip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Glass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en el Teatro Real de Madrid, de la obra </w:t>
      </w:r>
      <w:proofErr w:type="spellStart"/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>Król</w:t>
      </w:r>
      <w:proofErr w:type="spellEnd"/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 xml:space="preserve"> Lear</w:t>
      </w: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 (el rey Lear) de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Pawel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Mykietyn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en el festival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Sacrum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Profanum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de Cracovia, en el papel protagonista, </w:t>
      </w:r>
      <w:r w:rsidR="00B07A10">
        <w:rPr>
          <w:rFonts w:ascii="PT Sans Narrow" w:eastAsia="Times New Roman" w:hAnsi="PT Sans Narrow" w:cs="Times New Roman"/>
          <w:color w:val="484848"/>
          <w:lang w:eastAsia="es-ES_tradnl"/>
        </w:rPr>
        <w:t xml:space="preserve">de </w:t>
      </w: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la ópera </w:t>
      </w:r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>La Montaña Mágica</w:t>
      </w: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, de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Pawel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Mykietyn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, en el Malta Festival de Poznan, la zarzuela </w:t>
      </w:r>
      <w:proofErr w:type="spellStart"/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>Majarahá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, de Guillermo Martínez, en el Teatro Campoamor de Oviedo</w:t>
      </w:r>
      <w:r w:rsidR="00B07A10">
        <w:rPr>
          <w:rFonts w:ascii="PT Sans Narrow" w:eastAsia="Times New Roman" w:hAnsi="PT Sans Narrow" w:cs="Times New Roman"/>
          <w:color w:val="484848"/>
          <w:lang w:eastAsia="es-ES_tradnl"/>
        </w:rPr>
        <w:t xml:space="preserve">, </w:t>
      </w: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la ópera </w:t>
      </w:r>
      <w:r w:rsidRPr="00A21B4C">
        <w:rPr>
          <w:rFonts w:ascii="PT Sans Narrow" w:eastAsia="Times New Roman" w:hAnsi="PT Sans Narrow" w:cs="Times New Roman"/>
          <w:i/>
          <w:iCs/>
          <w:color w:val="484848"/>
          <w:lang w:eastAsia="es-ES_tradnl"/>
        </w:rPr>
        <w:t>Gurú</w:t>
      </w:r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 de Laurent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Petitgirard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en la Ópera de Szczecin (Polonia), </w:t>
      </w:r>
      <w:proofErr w:type="spellStart"/>
      <w:r w:rsidRPr="00B07A10">
        <w:rPr>
          <w:rFonts w:ascii="PT Sans Narrow" w:eastAsia="Times New Roman" w:hAnsi="PT Sans Narrow" w:cs="Times New Roman"/>
          <w:i/>
          <w:color w:val="484848"/>
          <w:lang w:eastAsia="es-ES_tradnl"/>
        </w:rPr>
        <w:t>Antífrida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, de Ángel del Castillo, en Madrid, y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L’Enigma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di Lea, de Benet Casablancas, en su debut en el Gran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Teatre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del </w:t>
      </w:r>
      <w:proofErr w:type="spellStart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>Liceu</w:t>
      </w:r>
      <w:proofErr w:type="spellEnd"/>
      <w:r w:rsidRPr="00A21B4C">
        <w:rPr>
          <w:rFonts w:ascii="PT Sans Narrow" w:eastAsia="Times New Roman" w:hAnsi="PT Sans Narrow" w:cs="Times New Roman"/>
          <w:color w:val="484848"/>
          <w:lang w:eastAsia="es-ES_tradnl"/>
        </w:rPr>
        <w:t xml:space="preserve"> de Barcelona.</w:t>
      </w:r>
    </w:p>
    <w:p w:rsidR="0024790E" w:rsidRDefault="0024790E">
      <w:bookmarkStart w:id="0" w:name="_GoBack"/>
      <w:bookmarkEnd w:id="0"/>
    </w:p>
    <w:sectPr w:rsidR="00247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4C"/>
    <w:rsid w:val="0024790E"/>
    <w:rsid w:val="0073553F"/>
    <w:rsid w:val="00A21B4C"/>
    <w:rsid w:val="00B07A10"/>
    <w:rsid w:val="00B735F8"/>
    <w:rsid w:val="00EA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A052"/>
  <w15:chartTrackingRefBased/>
  <w15:docId w15:val="{2F5979CD-A0D0-4DE7-8B1A-7EDB0785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1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1B4C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2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A21B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powerservice</dc:creator>
  <cp:keywords/>
  <dc:description/>
  <cp:lastModifiedBy>powerservice</cp:lastModifiedBy>
  <cp:revision>2</cp:revision>
  <dcterms:created xsi:type="dcterms:W3CDTF">2018-06-06T09:46:00Z</dcterms:created>
  <dcterms:modified xsi:type="dcterms:W3CDTF">2019-05-23T10:03:00Z</dcterms:modified>
</cp:coreProperties>
</file>