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4F3" w:rsidRPr="00F034F3" w:rsidRDefault="00F034F3" w:rsidP="00F034F3">
      <w:pPr>
        <w:spacing w:before="100" w:beforeAutospacing="1" w:after="100" w:afterAutospacing="1" w:line="240" w:lineRule="auto"/>
        <w:jc w:val="both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es-ES_tradnl"/>
        </w:rPr>
      </w:pPr>
      <w:r w:rsidRPr="00F034F3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es-ES_tradnl"/>
        </w:rPr>
        <w:t>JUAN NOVAL-</w:t>
      </w:r>
      <w:proofErr w:type="gramStart"/>
      <w:r w:rsidRPr="00F034F3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es-ES_tradnl"/>
        </w:rPr>
        <w:t>MORO  Tenor</w:t>
      </w:r>
      <w:proofErr w:type="gramEnd"/>
    </w:p>
    <w:p w:rsidR="00F034F3" w:rsidRPr="00F034F3" w:rsidRDefault="00F034F3" w:rsidP="00F034F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</w:pPr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 Nace en Pola de Siero (Asturias). Estudia Canto en el Conservatorio Superior de Música «Eduardo Martínez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Torner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» de Oviedo y Musicología en la Universidad de Oviedo. Continúa estudios en Alemania con el profesor Thomas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Dewald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 en la Universidad de Mainz y con Renata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Scotto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 en el Opera Studio de la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Accademia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 di Santa Cecilia de Roma. El trabajo con otros maestros como Teresa Berganza, Jaume Aragall,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Raina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Kabaivanska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, Chris Merritt, Raúl Giménez o Daniel Muñoz completa su formación.</w:t>
      </w:r>
    </w:p>
    <w:p w:rsidR="00F034F3" w:rsidRPr="00F034F3" w:rsidRDefault="00F034F3" w:rsidP="00F034F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</w:pPr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Juan Noval-Moro resulta premiado en los Concursos Internacionales de Canto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Kammeroper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Schloss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Rheinsberg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, Clermont-Ferrand y Trofeo La Fenice.</w:t>
      </w:r>
    </w:p>
    <w:p w:rsidR="00F034F3" w:rsidRPr="00F034F3" w:rsidRDefault="00F034F3" w:rsidP="00F034F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</w:pPr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Su actividad lírica se desarrolla en títulos como </w:t>
      </w:r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La 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Traviata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 (Aix-en-Provence), </w:t>
      </w:r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La 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Sonnambula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 (Montreal), </w:t>
      </w:r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Die 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Zauberflöte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 (Frankfurt,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Rüsselsheim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), </w:t>
      </w:r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El Amor de las Tres Naranjas</w:t>
      </w:r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 (Aix-en-Provence , Luxemburgo), </w:t>
      </w:r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Die Meistersinger 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von</w:t>
      </w:r>
      <w:proofErr w:type="spellEnd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 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Nürnberg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 (Frankfurt), 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Maometto</w:t>
      </w:r>
      <w:proofErr w:type="spellEnd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 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Secondo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 (Toronto), </w:t>
      </w:r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Ariadne 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auf</w:t>
      </w:r>
      <w:proofErr w:type="spellEnd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 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Naxos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 (Oviedo), </w:t>
      </w:r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La 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Bohème</w:t>
      </w:r>
      <w:proofErr w:type="spellEnd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 </w:t>
      </w:r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(Madrid, Gijón), </w:t>
      </w:r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Lucia di 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Lammermoor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 (Madrid), </w:t>
      </w:r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Nina</w:t>
      </w:r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, de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Paisiello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 (Roma), </w:t>
      </w:r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Der 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Geduldige</w:t>
      </w:r>
      <w:proofErr w:type="spellEnd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 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Sokrates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, de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Telemann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 (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Rheinsberg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), 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Il</w:t>
      </w:r>
      <w:proofErr w:type="spellEnd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 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burbero</w:t>
      </w:r>
      <w:proofErr w:type="spellEnd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 di 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buon</w:t>
      </w:r>
      <w:proofErr w:type="spellEnd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 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cuore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, de Martín y Soler (Mainz, Festival de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Ludwigsburg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), </w:t>
      </w:r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La Carmencita</w:t>
      </w:r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 (Clermont-Ferrand), </w:t>
      </w:r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Las labradoras de Murcia</w:t>
      </w:r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 (San Petersburgo), </w:t>
      </w:r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Katiuska</w:t>
      </w:r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 (Oviedo),</w:t>
      </w:r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 El rey que rabió</w:t>
      </w:r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 (Oviedo), </w:t>
      </w:r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El dúo de “La Africana”</w:t>
      </w:r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 (Avilés), </w:t>
      </w:r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Covadonga</w:t>
      </w:r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 (Oviedo, Gijón), </w:t>
      </w:r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Los jardineros de Aranjuez</w:t>
      </w:r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 (Madrid, Aranjuez) o </w:t>
      </w:r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La Fontana del Placer</w:t>
      </w:r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 (Aranjuez).</w:t>
      </w:r>
    </w:p>
    <w:p w:rsidR="00F034F3" w:rsidRPr="00F034F3" w:rsidRDefault="00F034F3" w:rsidP="00F034F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</w:pPr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El tenor ha tomado parte como solista en numerosas producciones sinfónico-vocales, tales como el 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Requiem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 de Verdi, 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Requiem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 y </w:t>
      </w:r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Misa en Do menor</w:t>
      </w:r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 de Mozart, </w:t>
      </w:r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Johannes-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Passion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, 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Magnificat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 y diversas cantatas de Bach, 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Stabat</w:t>
      </w:r>
      <w:proofErr w:type="spellEnd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 Mater</w:t>
      </w:r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 y 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Petite</w:t>
      </w:r>
      <w:proofErr w:type="spellEnd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 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Messe</w:t>
      </w:r>
      <w:proofErr w:type="spellEnd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 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Solennele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 de Rossini, 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Otcenas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 de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Janacek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, O</w:t>
      </w:r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ratorio de 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Noël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 de Saint-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Saëns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, </w:t>
      </w:r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Te 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Deum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 de Bizet, 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Requiem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 de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Gounod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, </w:t>
      </w:r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La 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Passione</w:t>
      </w:r>
      <w:proofErr w:type="spellEnd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 di 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Gesù</w:t>
      </w:r>
      <w:proofErr w:type="spellEnd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 Cristo 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Signor</w:t>
      </w:r>
      <w:proofErr w:type="spellEnd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 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Nostro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 de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Caldara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, </w:t>
      </w:r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Misa Criolla</w:t>
      </w:r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 y </w:t>
      </w:r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Navidad Nuestra</w:t>
      </w:r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 de Ramírez, </w:t>
      </w:r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Misa en Sol Mayor</w:t>
      </w:r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 de Schubert, </w:t>
      </w:r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El 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Pessebre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, de Pau Casals, 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Chorfantasie</w:t>
      </w:r>
      <w:proofErr w:type="spellEnd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  C-Moll</w:t>
      </w:r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, de Beethoven o 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Message</w:t>
      </w:r>
      <w:proofErr w:type="spellEnd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 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from</w:t>
      </w:r>
      <w:proofErr w:type="spellEnd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 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the</w:t>
      </w:r>
      <w:proofErr w:type="spellEnd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 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Soul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, de A.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Wurz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 (estreno), y otros recitales en España, Alemania, Francia, Luxemburgo, Polonia, Canadá, Bélgica y Rusia.</w:t>
      </w:r>
    </w:p>
    <w:p w:rsidR="00F034F3" w:rsidRPr="00F034F3" w:rsidRDefault="00F034F3" w:rsidP="00F034F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</w:pPr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En la actualidad, Juan Noval-Moro participa con frecuencia cada vez mayor en producciones de música contemporánea. Cabe destacar al respecto los estrenos de 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Król</w:t>
      </w:r>
      <w:proofErr w:type="spellEnd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 Lear</w:t>
      </w:r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, de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Pawel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Mykietyn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, en el papel protagonista (Rey Lear), en el Festival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Sacrum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Profanum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 de Cracovia, 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The</w:t>
      </w:r>
      <w:proofErr w:type="spellEnd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 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Perfect</w:t>
      </w:r>
      <w:proofErr w:type="spellEnd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 American</w:t>
      </w:r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, ópera de Philip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Glass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, en el Teatro Re</w:t>
      </w:r>
      <w:r w:rsidRPr="00F034F3">
        <w:rPr>
          <w:rFonts w:ascii="Georgia" w:eastAsia="Times New Roman" w:hAnsi="Georgia" w:cs="Times New Roman"/>
          <w:noProof/>
          <w:color w:val="333333"/>
          <w:sz w:val="20"/>
          <w:szCs w:val="20"/>
          <w:lang w:eastAsia="es-ES_tradnl"/>
        </w:rPr>
        <w:drawing>
          <wp:inline distT="0" distB="0" distL="0" distR="0">
            <wp:extent cx="1428750" cy="1428750"/>
            <wp:effectExtent l="0" t="0" r="0" b="0"/>
            <wp:docPr id="1" name="Imagen 1" descr="logo4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4-fin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al de Madrid (Chuck/Doctor), 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Czarodziejska</w:t>
      </w:r>
      <w:proofErr w:type="spellEnd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 Góra (La Montaña Mágica)</w:t>
      </w:r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, ópera de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Pawel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Mykietyn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, en los festivales Malta de Poznan,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Warszawska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Jesień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 de Varsovia,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Interpretacje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 de Katowice y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Sacrum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Profanum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 de Cracovia (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Krokowski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), y </w:t>
      </w:r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Maharajá</w:t>
      </w:r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, zarzuela de Guillermo Martínez, en el Teatro Campoamor de Oviedo (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Velino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). En próximas fechas, Noval-Moro realizará otros tres estrenos de relevancia: la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premiere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 escénica de la ópera 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Guru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, de Laurent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Petitgirard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, en la Opera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na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Zamku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 de Szczecin (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Victor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), el estreno mundial de la ópera 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Antífrida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, de Ángel del Castillo, en Madrid (Diego) y el estreno mundial de la ópera </w:t>
      </w:r>
      <w:proofErr w:type="spellStart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>L'Enigma</w:t>
      </w:r>
      <w:proofErr w:type="spellEnd"/>
      <w:r w:rsidRPr="00F034F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s-ES_tradnl"/>
        </w:rPr>
        <w:t xml:space="preserve"> di Lea</w:t>
      </w:r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, de Benet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Casablancas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, que supondrá su debut en el Gran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Teatre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 del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Liceu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 de Barcelona.</w:t>
      </w:r>
    </w:p>
    <w:p w:rsidR="0024790E" w:rsidRPr="00A33526" w:rsidRDefault="00F034F3" w:rsidP="00A3352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</w:pPr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En estas y otras producciones, Juan Noval-Moro ha trabajado con directores como Kent Nagano,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Sylvain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Cambreling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, Daniel Harding, Pablo Heras-Casado, Josep Pons, Tugan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Sokhiev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 xml:space="preserve">, Jordi Savall o Antonio Florio, o al lado de cantantes como June Anderson, Sumi Jo, Rolando Villazón o Marie </w:t>
      </w:r>
      <w:proofErr w:type="spellStart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MacLaughlin</w:t>
      </w:r>
      <w:proofErr w:type="spellEnd"/>
      <w:r w:rsidRPr="00F034F3">
        <w:rPr>
          <w:rFonts w:ascii="Georgia" w:eastAsia="Times New Roman" w:hAnsi="Georgia" w:cs="Times New Roman"/>
          <w:color w:val="333333"/>
          <w:sz w:val="20"/>
          <w:szCs w:val="20"/>
          <w:lang w:eastAsia="es-ES_tradnl"/>
        </w:rPr>
        <w:t>.</w:t>
      </w:r>
      <w:bookmarkStart w:id="0" w:name="_GoBack"/>
      <w:bookmarkEnd w:id="0"/>
    </w:p>
    <w:sectPr w:rsidR="0024790E" w:rsidRPr="00A335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F3"/>
    <w:rsid w:val="0024790E"/>
    <w:rsid w:val="0073553F"/>
    <w:rsid w:val="00A33526"/>
    <w:rsid w:val="00B735F8"/>
    <w:rsid w:val="00EA1D4F"/>
    <w:rsid w:val="00F0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FE55"/>
  <w15:chartTrackingRefBased/>
  <w15:docId w15:val="{F370A3F5-F099-41C2-83E7-96027DBD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03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34F3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F0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nfasis">
    <w:name w:val="Emphasis"/>
    <w:basedOn w:val="Fuentedeprrafopredeter"/>
    <w:uiPriority w:val="20"/>
    <w:qFormat/>
    <w:rsid w:val="00F034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powerservice</dc:creator>
  <cp:keywords/>
  <dc:description/>
  <cp:lastModifiedBy>powerservice</cp:lastModifiedBy>
  <cp:revision>2</cp:revision>
  <dcterms:created xsi:type="dcterms:W3CDTF">2018-06-06T10:19:00Z</dcterms:created>
  <dcterms:modified xsi:type="dcterms:W3CDTF">2018-06-06T10:19:00Z</dcterms:modified>
</cp:coreProperties>
</file>